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江苏省疾病预防控制中心异地新建项目</w:t>
      </w: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交通影响评价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一、项目概况</w:t>
      </w:r>
    </w:p>
    <w:p>
      <w:pPr>
        <w:spacing w:line="360" w:lineRule="auto"/>
        <w:ind w:firstLine="420" w:firstLineChars="200"/>
      </w:pPr>
      <w:r>
        <w:rPr>
          <w:rFonts w:hint="eastAsia"/>
        </w:rPr>
        <w:t>项目位于南京江北新区顶山街道沿山大道和珍珠街交叉口东北角，占地面积约9万㎡。主要承担疾病预防与控制、突发公共卫生事件应急处置、疫情及健康相关因素信息管理、健康危害因素监测与干预、实验室检测分析与评价、健康教育与健康促进、技术管理与应用研究等职能。建设内容包括基本用房、单列实验用房、功能用房、教育培训用房、地下停车用房等，总建筑面积约</w:t>
      </w:r>
      <w:r>
        <w:t>14.5</w:t>
      </w:r>
      <w:r>
        <w:rPr>
          <w:rFonts w:hint="eastAsia"/>
        </w:rPr>
        <w:t>万㎡。</w:t>
      </w:r>
    </w:p>
    <w:p>
      <w:pPr>
        <w:spacing w:line="360" w:lineRule="auto"/>
        <w:ind w:firstLine="420" w:firstLineChars="200"/>
      </w:pPr>
      <w:bookmarkStart w:id="0" w:name="_Hlk126313482"/>
      <w:r>
        <w:t>项目建成并投入使用后会对周边道路交通环境带来一定的影响,为保证良好的交通环境</w:t>
      </w:r>
      <w:r>
        <w:rPr>
          <w:rFonts w:hint="eastAsia"/>
        </w:rPr>
        <w:t>，需</w:t>
      </w:r>
      <w:r>
        <w:t>对项目规划设计方案进行交通影响评价、分析、评估项目建设对周边道路交通环境可能带来的影响，并提出相应的改善建议，以尽量降低项目建设对周边道路交通、居民日常生产生活以及社会活动的影响，打造优质交通环境。</w:t>
      </w:r>
    </w:p>
    <w:bookmarkEnd w:id="0"/>
    <w:p>
      <w:pPr>
        <w:spacing w:line="360" w:lineRule="auto"/>
        <w:rPr>
          <w:b/>
        </w:rPr>
      </w:pPr>
      <w:r>
        <w:rPr>
          <w:rFonts w:hint="eastAsia"/>
          <w:b/>
        </w:rPr>
        <w:t>二、工作内容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（1）分析项目周边用地现状、交通现状及交通调查，并进行交通饱和度评价及分析；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（2）解读相关城市规划、交通设施规划，分析地区交通发展趋势；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（3）开展基地及周边道路交通需求预测，评价项目建成后周边路网的交通适应性；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4）检查机动车出入口位置及进出形式、内部道路、停车设施、慢行系统的相关技术标准等。开展地块停车需求预测，对既有停车设施进行评价分析，统筹安排停车设施。提出基地交通系统改善的建议和交通组织方案，包括地块内、出入地库、各种车辆的停车方案优化建议，机动车流、非机动车及人流组织，及内部交通设施和管理的优化设计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（5）对地块外部交通进行评价分析并提出改善建议，包括周边道路交通组织形式，交叉口渠化改造，公共交通、出租车停靠点设置，慢行系统优化，交叉口及出入口交通管理方案等。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三、资格要求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（1）具有国内独立法人资格、独立承担民事责任和履行合同的能力，具有依法缴纳税收和社会保障资金的良好记录；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（2）企业资质：具有城乡规划编制甲级资质；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（3）项目负责人资质：具有高级职称（含）以上及注册城乡规划师；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（4）业绩要求：202</w:t>
      </w:r>
      <w:r>
        <w:t>1</w:t>
      </w:r>
      <w:r>
        <w:rPr>
          <w:rFonts w:hint="eastAsia"/>
        </w:rPr>
        <w:t>年以来承担过类似交通影响评价业绩。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其他要求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</w:t>
      </w:r>
      <w:bookmarkStart w:id="9" w:name="_GoBack"/>
      <w:r>
        <w:rPr>
          <w:rFonts w:hint="eastAsia"/>
          <w:lang w:val="en-US" w:eastAsia="zh-CN"/>
        </w:rPr>
        <w:t>开</w:t>
      </w:r>
      <w:bookmarkEnd w:id="9"/>
      <w:r>
        <w:rPr>
          <w:rFonts w:hint="eastAsia"/>
          <w:lang w:val="en-US" w:eastAsia="zh-CN"/>
        </w:rPr>
        <w:t>标一览表</w:t>
      </w:r>
    </w:p>
    <w:p>
      <w:pPr>
        <w:pStyle w:val="2"/>
        <w:adjustRightInd w:val="0"/>
        <w:snapToGrid w:val="0"/>
        <w:spacing w:before="0" w:after="0" w:line="360" w:lineRule="auto"/>
        <w:jc w:val="center"/>
        <w:rPr>
          <w:rFonts w:hint="eastAsia" w:ascii="宋体" w:hAnsi="宋体"/>
          <w:snapToGrid w:val="0"/>
          <w:kern w:val="0"/>
          <w:sz w:val="21"/>
          <w:szCs w:val="21"/>
        </w:rPr>
      </w:pPr>
      <w:bookmarkStart w:id="1" w:name="_Toc462042130"/>
      <w:bookmarkStart w:id="2" w:name="_Toc14712994"/>
      <w:bookmarkStart w:id="3" w:name="_Toc79428584"/>
      <w:bookmarkStart w:id="4" w:name="_Toc78633417"/>
      <w:bookmarkStart w:id="5" w:name="_Toc117847574"/>
      <w:bookmarkStart w:id="6" w:name="_Toc28935668"/>
      <w:bookmarkStart w:id="7" w:name="_Toc117690635"/>
      <w:bookmarkStart w:id="8" w:name="_Toc520133134"/>
      <w:r>
        <w:rPr>
          <w:rFonts w:hint="eastAsia" w:ascii="宋体" w:hAnsi="宋体"/>
          <w:snapToGrid w:val="0"/>
          <w:kern w:val="0"/>
          <w:sz w:val="21"/>
          <w:szCs w:val="21"/>
        </w:rPr>
        <w:t>开标一览表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6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715" w:type="dxa"/>
            <w:noWrap w:val="0"/>
            <w:vAlign w:val="center"/>
          </w:tcPr>
          <w:p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项目名称</w:t>
            </w:r>
          </w:p>
        </w:tc>
        <w:tc>
          <w:tcPr>
            <w:tcW w:w="6566" w:type="dxa"/>
            <w:noWrap w:val="0"/>
            <w:vAlign w:val="center"/>
          </w:tcPr>
          <w:p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715" w:type="dxa"/>
            <w:noWrap w:val="0"/>
            <w:vAlign w:val="center"/>
          </w:tcPr>
          <w:p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招标编号</w:t>
            </w:r>
          </w:p>
        </w:tc>
        <w:tc>
          <w:tcPr>
            <w:tcW w:w="6566" w:type="dxa"/>
            <w:noWrap w:val="0"/>
            <w:vAlign w:val="center"/>
          </w:tcPr>
          <w:p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715" w:type="dxa"/>
            <w:noWrap w:val="0"/>
            <w:vAlign w:val="center"/>
          </w:tcPr>
          <w:p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投标报价</w:t>
            </w:r>
          </w:p>
        </w:tc>
        <w:tc>
          <w:tcPr>
            <w:tcW w:w="6566" w:type="dxa"/>
            <w:noWrap w:val="0"/>
            <w:vAlign w:val="center"/>
          </w:tcPr>
          <w:p>
            <w:pPr>
              <w:tabs>
                <w:tab w:val="left" w:pos="463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="360"/>
              <w:rPr>
                <w:rFonts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大写</w:t>
            </w:r>
            <w:r>
              <w:rPr>
                <w:rFonts w:ascii="宋体" w:hAnsi="宋体" w:cs="楷体_GB2312"/>
                <w:szCs w:val="21"/>
                <w:lang w:val="zh-CN"/>
              </w:rPr>
              <w:t>：</w:t>
            </w:r>
          </w:p>
          <w:p>
            <w:pPr>
              <w:tabs>
                <w:tab w:val="left" w:pos="463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="360"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小写</w:t>
            </w:r>
            <w:r>
              <w:rPr>
                <w:rFonts w:ascii="宋体" w:hAnsi="宋体" w:cs="楷体_GB2312"/>
                <w:szCs w:val="21"/>
                <w:lang w:val="zh-CN"/>
              </w:rPr>
              <w:t>：</w:t>
            </w:r>
            <w:r>
              <w:rPr>
                <w:rFonts w:hint="eastAsia" w:ascii="宋体" w:hAnsi="宋体" w:cs="楷体_GB2312"/>
                <w:szCs w:val="21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715" w:type="dxa"/>
            <w:noWrap w:val="0"/>
            <w:vAlign w:val="center"/>
          </w:tcPr>
          <w:p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投标有效期</w:t>
            </w:r>
          </w:p>
        </w:tc>
        <w:tc>
          <w:tcPr>
            <w:tcW w:w="6566" w:type="dxa"/>
            <w:noWrap w:val="0"/>
            <w:vAlign w:val="center"/>
          </w:tcPr>
          <w:p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90天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715" w:type="dxa"/>
            <w:noWrap w:val="0"/>
            <w:vAlign w:val="center"/>
          </w:tcPr>
          <w:p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项目负责人及联系方式</w:t>
            </w:r>
          </w:p>
        </w:tc>
        <w:tc>
          <w:tcPr>
            <w:tcW w:w="6566" w:type="dxa"/>
            <w:noWrap w:val="0"/>
            <w:vAlign w:val="center"/>
          </w:tcPr>
          <w:p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715" w:type="dxa"/>
            <w:noWrap w:val="0"/>
            <w:vAlign w:val="center"/>
          </w:tcPr>
          <w:p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成果交付时间</w:t>
            </w:r>
          </w:p>
        </w:tc>
        <w:tc>
          <w:tcPr>
            <w:tcW w:w="6566" w:type="dxa"/>
            <w:noWrap w:val="0"/>
            <w:vAlign w:val="center"/>
          </w:tcPr>
          <w:p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715" w:type="dxa"/>
            <w:noWrap w:val="0"/>
            <w:vAlign w:val="center"/>
          </w:tcPr>
          <w:p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备注</w:t>
            </w:r>
          </w:p>
        </w:tc>
        <w:tc>
          <w:tcPr>
            <w:tcW w:w="6566" w:type="dxa"/>
            <w:noWrap w:val="0"/>
            <w:vAlign w:val="center"/>
          </w:tcPr>
          <w:p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宋体" w:hAnsi="宋体" w:cs="楷体_GB2312"/>
                <w:szCs w:val="21"/>
                <w:lang w:val="zh-CN"/>
              </w:rPr>
            </w:pPr>
          </w:p>
        </w:tc>
      </w:tr>
    </w:tbl>
    <w:p>
      <w:pPr>
        <w:tabs>
          <w:tab w:val="left" w:pos="128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楷体_GB2312"/>
          <w:szCs w:val="21"/>
          <w:lang w:val="zh-CN"/>
        </w:rPr>
      </w:pPr>
    </w:p>
    <w:p>
      <w:pPr>
        <w:tabs>
          <w:tab w:val="left" w:pos="3105"/>
        </w:tabs>
        <w:adjustRightInd w:val="0"/>
        <w:snapToGrid w:val="0"/>
        <w:spacing w:line="360" w:lineRule="auto"/>
        <w:rPr>
          <w:rFonts w:hint="eastAsia" w:ascii="宋体" w:hAnsi="宋体"/>
          <w:snapToGrid w:val="0"/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>投标人：    （盖章）</w:t>
      </w:r>
    </w:p>
    <w:p>
      <w:pPr>
        <w:tabs>
          <w:tab w:val="left" w:pos="3105"/>
        </w:tabs>
        <w:adjustRightInd w:val="0"/>
        <w:snapToGrid w:val="0"/>
        <w:spacing w:line="360" w:lineRule="auto"/>
        <w:rPr>
          <w:rFonts w:hint="eastAsia" w:ascii="宋体" w:hAnsi="宋体"/>
          <w:snapToGrid w:val="0"/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>法定代表人或授权代表：       （签字或盖章）</w:t>
      </w:r>
    </w:p>
    <w:p>
      <w:pPr>
        <w:tabs>
          <w:tab w:val="left" w:pos="3105"/>
        </w:tabs>
        <w:adjustRightInd w:val="0"/>
        <w:snapToGrid w:val="0"/>
        <w:spacing w:line="360" w:lineRule="auto"/>
        <w:rPr>
          <w:rFonts w:ascii="宋体" w:hAnsi="宋体"/>
          <w:snapToGrid w:val="0"/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>日期：      年        月       日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做好评标索引，提供异地新建项目水土保持技术服务参数偏离表，并标注对应的采购文件页码对投标情况进行响应证明</w:t>
      </w:r>
    </w:p>
    <w:tbl>
      <w:tblPr>
        <w:tblStyle w:val="5"/>
        <w:tblW w:w="890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706"/>
        <w:gridCol w:w="262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序号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招标文件技术规格及要求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投标文件技术指标情况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7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</w:rPr>
              <w:t>详见</w:t>
            </w:r>
            <w:r>
              <w:rPr>
                <w:rFonts w:hint="eastAsia" w:hAnsi="宋体"/>
                <w:szCs w:val="21"/>
                <w:lang w:eastAsia="zh-CN"/>
              </w:rPr>
              <w:t>采购参数</w:t>
            </w:r>
            <w:r>
              <w:rPr>
                <w:rFonts w:hint="eastAsia" w:hAnsi="宋体"/>
                <w:szCs w:val="21"/>
                <w:lang w:val="en-US" w:eastAsia="zh-CN"/>
              </w:rPr>
              <w:t>word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400" w:lineRule="exact"/>
              <w:rPr>
                <w:rFonts w:hAnsi="宋体"/>
                <w:szCs w:val="21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400" w:lineRule="exact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7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400" w:lineRule="exact"/>
              <w:rPr>
                <w:rFonts w:hAnsi="宋体"/>
                <w:szCs w:val="21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400" w:lineRule="exact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7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400" w:lineRule="exact"/>
              <w:rPr>
                <w:rFonts w:hAnsi="宋体"/>
                <w:szCs w:val="21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400" w:lineRule="exact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7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400" w:lineRule="exact"/>
              <w:rPr>
                <w:rFonts w:hAnsi="宋体"/>
                <w:szCs w:val="21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400" w:lineRule="exact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7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400" w:lineRule="exact"/>
              <w:rPr>
                <w:rFonts w:hAnsi="宋体"/>
                <w:szCs w:val="21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400" w:lineRule="exact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7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400" w:lineRule="exact"/>
              <w:rPr>
                <w:rFonts w:hAnsi="宋体"/>
                <w:szCs w:val="21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400" w:lineRule="exact"/>
              <w:rPr>
                <w:rFonts w:hint="eastAsia" w:hAnsi="宋体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0" w:leftChars="0" w:right="141" w:rightChars="67" w:firstLine="0" w:firstLineChars="0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lang w:val="en-US" w:eastAsia="zh-CN"/>
        </w:rPr>
        <w:t>投标人提供整体服务方案编制，</w:t>
      </w:r>
      <w:r>
        <w:rPr>
          <w:rFonts w:hint="eastAsia"/>
          <w:color w:val="auto"/>
          <w:lang w:val="en-US" w:eastAsia="zh-CN"/>
        </w:rPr>
        <w:t>包括</w:t>
      </w:r>
      <w:r>
        <w:rPr>
          <w:rFonts w:ascii="宋体" w:hAnsi="宋体" w:cs="宋体"/>
          <w:snapToGrid w:val="0"/>
          <w:color w:val="auto"/>
          <w:kern w:val="0"/>
          <w:szCs w:val="21"/>
        </w:rPr>
        <w:t>工作进度计划安排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snapToGrid w:val="0"/>
          <w:color w:val="auto"/>
          <w:kern w:val="0"/>
          <w:szCs w:val="21"/>
        </w:rPr>
        <w:t>工作程序与方法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snapToGrid w:val="0"/>
          <w:color w:val="auto"/>
          <w:kern w:val="0"/>
          <w:szCs w:val="21"/>
        </w:rPr>
        <w:t>质量保证措施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lang w:eastAsia="zh-CN"/>
        </w:rPr>
        <w:t>、</w:t>
      </w:r>
      <w:r>
        <w:rPr>
          <w:rFonts w:ascii="宋体" w:hAnsi="宋体" w:cs="宋体"/>
          <w:snapToGrid w:val="0"/>
          <w:color w:val="auto"/>
          <w:kern w:val="0"/>
          <w:szCs w:val="21"/>
        </w:rPr>
        <w:t>服务方案</w:t>
      </w:r>
      <w:r>
        <w:rPr>
          <w:rFonts w:hint="eastAsia" w:ascii="宋体" w:hAnsi="宋体" w:cs="宋体"/>
          <w:snapToGrid w:val="0"/>
          <w:color w:val="auto"/>
          <w:kern w:val="0"/>
          <w:szCs w:val="21"/>
        </w:rPr>
        <w:t>合理化建议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lang w:eastAsia="zh-CN"/>
        </w:rPr>
        <w:t>等。</w:t>
      </w:r>
      <w:r>
        <w:rPr>
          <w:rFonts w:hint="eastAsia" w:ascii="宋体" w:hAnsi="宋体" w:cs="宋体"/>
          <w:snapToGrid w:val="0"/>
          <w:color w:val="auto"/>
          <w:kern w:val="0"/>
          <w:szCs w:val="21"/>
        </w:rPr>
        <w:t>根据投标人整体工作方案中对项目背景、目的任务和服务内容的理解是否准确、认识是否深刻透彻、对本项目的重点、难点分析是否准确合理，认识及对策措施是否合理可行等进行评审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6EE72"/>
    <w:multiLevelType w:val="singleLevel"/>
    <w:tmpl w:val="0746EE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OWM3YjI1N2JjOWQzNDNiMWIwY2I5MTY0MTU2MmUifQ=="/>
  </w:docVars>
  <w:rsids>
    <w:rsidRoot w:val="00882FE7"/>
    <w:rsid w:val="00093FFB"/>
    <w:rsid w:val="000A56F5"/>
    <w:rsid w:val="000C0075"/>
    <w:rsid w:val="000F6CE2"/>
    <w:rsid w:val="001E6837"/>
    <w:rsid w:val="00205F22"/>
    <w:rsid w:val="003356EA"/>
    <w:rsid w:val="0039092F"/>
    <w:rsid w:val="00413724"/>
    <w:rsid w:val="00437E54"/>
    <w:rsid w:val="004A311C"/>
    <w:rsid w:val="007557C2"/>
    <w:rsid w:val="0078291B"/>
    <w:rsid w:val="00797DC7"/>
    <w:rsid w:val="007B23B8"/>
    <w:rsid w:val="007B7A31"/>
    <w:rsid w:val="00882FE7"/>
    <w:rsid w:val="00A45DD3"/>
    <w:rsid w:val="00AD5B7B"/>
    <w:rsid w:val="00B26411"/>
    <w:rsid w:val="00BB7F9C"/>
    <w:rsid w:val="00EE07B7"/>
    <w:rsid w:val="06C233FC"/>
    <w:rsid w:val="1E6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link w:val="9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列表段落 字符"/>
    <w:link w:val="7"/>
    <w:qFormat/>
    <w:uiPriority w:val="34"/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820</Words>
  <Characters>826</Characters>
  <Lines>5</Lines>
  <Paragraphs>1</Paragraphs>
  <TotalTime>2</TotalTime>
  <ScaleCrop>false</ScaleCrop>
  <LinksUpToDate>false</LinksUpToDate>
  <CharactersWithSpaces>826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2023-04-26T01:57:00Z</dcterms:created>
  <dc:creator>DELL</dc:creator>
  <cp:lastModifiedBy>lenovo</cp:lastModifiedBy>
  <dcterms:modified xsi:type="dcterms:W3CDTF">2023-05-25T00:55:07Z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36EF012C07F442C98FA4ECE28A27BB94_12</vt:lpwstr>
  </property>
</Properties>
</file>